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7" w:rsidRPr="008C5BD6" w:rsidRDefault="007B4A17" w:rsidP="007B4A17">
      <w:pPr>
        <w:spacing w:after="0" w:line="240" w:lineRule="auto"/>
        <w:ind w:firstLine="680"/>
        <w:jc w:val="right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t>Приложение N 1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к </w:t>
      </w:r>
      <w:hyperlink r:id="rId5" w:anchor="block_3" w:history="1">
        <w:r w:rsidRPr="008C5BD6">
          <w:rPr>
            <w:rFonts w:eastAsia="Times New Roman" w:cstheme="minorHAnsi"/>
            <w:bCs/>
            <w:sz w:val="20"/>
            <w:szCs w:val="20"/>
            <w:lang w:eastAsia="ru-RU"/>
          </w:rPr>
          <w:t>Требованиям</w:t>
        </w:r>
      </w:hyperlink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t> к реализации мероприятий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субъектами Российской Федерации,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бюджетам которых предоставляются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субсидии на государственную поддержку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малого и среднего предпринимательства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в субъектах Российской Федерации,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утвержденным </w:t>
      </w:r>
      <w:hyperlink r:id="rId6" w:history="1">
        <w:r w:rsidRPr="008C5BD6">
          <w:rPr>
            <w:rFonts w:eastAsia="Times New Roman" w:cstheme="minorHAnsi"/>
            <w:bCs/>
            <w:sz w:val="20"/>
            <w:szCs w:val="20"/>
            <w:lang w:eastAsia="ru-RU"/>
          </w:rPr>
          <w:t>приказом</w:t>
        </w:r>
      </w:hyperlink>
      <w:r w:rsidRPr="008C5BD6">
        <w:rPr>
          <w:rFonts w:eastAsia="Times New Roman" w:cstheme="minorHAnsi"/>
          <w:bCs/>
          <w:sz w:val="20"/>
          <w:szCs w:val="20"/>
          <w:lang w:eastAsia="ru-RU"/>
        </w:rPr>
        <w:br/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t>Минэкономразвития России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от 14 марта 2019 г. N 125</w:t>
      </w:r>
    </w:p>
    <w:p w:rsidR="007B4A17" w:rsidRPr="008C5BD6" w:rsidRDefault="007B4A17" w:rsidP="007B4A1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 </w:t>
      </w:r>
    </w:p>
    <w:p w:rsidR="007B4A17" w:rsidRPr="008C5BD6" w:rsidRDefault="007B4A17" w:rsidP="007B4A1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 </w:t>
      </w:r>
    </w:p>
    <w:p w:rsid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Cs w:val="20"/>
          <w:lang w:eastAsia="ru-RU"/>
        </w:rPr>
        <w:t>Информация об услугах и мерах поддержки,</w:t>
      </w:r>
    </w:p>
    <w:p w:rsidR="007B4A17" w:rsidRP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Cs w:val="20"/>
          <w:lang w:eastAsia="ru-RU"/>
        </w:rPr>
        <w:t>включенных в региональный реестр услуг организаций, образующих инфраструктуру поддержки субъектов малого и среднего предпринимательства</w:t>
      </w:r>
    </w:p>
    <w:p w:rsidR="008C5BD6" w:rsidRDefault="008C5BD6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p w:rsidR="007B4A17" w:rsidRP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Cs w:val="20"/>
          <w:lang w:eastAsia="ru-RU"/>
        </w:rPr>
        <w:t>НМК ФПМП Забайкальского края</w:t>
      </w:r>
    </w:p>
    <w:p w:rsidR="007B4A17" w:rsidRP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</w:p>
    <w:tbl>
      <w:tblPr>
        <w:tblW w:w="10490" w:type="dxa"/>
        <w:tblInd w:w="-84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852"/>
        <w:gridCol w:w="4929"/>
      </w:tblGrid>
      <w:tr w:rsidR="007B4A17" w:rsidRPr="00D05AD2" w:rsidTr="00FC7CC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 (характеристики) услуги / сервиса поддержки субъектов малого и среднего предпринимательства</w:t>
            </w:r>
          </w:p>
        </w:tc>
        <w:tc>
          <w:tcPr>
            <w:tcW w:w="4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Описание (значение) параметра (характеристики) услуги</w:t>
            </w:r>
          </w:p>
        </w:tc>
      </w:tr>
      <w:tr w:rsidR="00717446" w:rsidRPr="00D05AD2" w:rsidTr="00FC7CCA">
        <w:trPr>
          <w:trHeight w:val="2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FC7CCA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D05AD2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Общая информация об услуге поддержки субъектов малого и среднего предпринимательства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701118" w:rsidRPr="00D05AD2" w:rsidTr="00FC7CCA">
        <w:trPr>
          <w:trHeight w:val="6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Муниципальное образование (район / городской округ)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Город Чита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Муниципальное образование (поселение)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Наименование меры поддержки (услуги)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</w:t>
            </w:r>
            <w:r w:rsidR="00265BA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ё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</w:p>
        </w:tc>
      </w:tr>
      <w:tr w:rsidR="00701118" w:rsidRPr="00D05AD2" w:rsidTr="00FC7CCA">
        <w:trPr>
          <w:trHeight w:val="9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Форма оказываемой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Вид оказываемой поддержки (категория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Группа услуг, мер поддержки (подкатегория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</w:t>
            </w:r>
            <w:r w:rsidR="00265BA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ё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Способ оказания услуги (меры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Неавтоматизированный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Доступность меры поддержки (услуги)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Доступно 100%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 льготных условиях (сниженная процентная ставка)</w:t>
            </w:r>
          </w:p>
        </w:tc>
      </w:tr>
      <w:tr w:rsidR="00701118" w:rsidRPr="00D05AD2" w:rsidTr="00FC7CCA">
        <w:trPr>
          <w:trHeight w:val="162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6D2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Федеральный закон от 02.07.2010 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151-ФЗ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2AE9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"О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микрофинансовой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деятельности и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микрофинансовых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организациях"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BC7B25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Федеральный закон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от 24.07.2007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№ 209-ФЗ "О развитии малого и среднего предпринимательства в Российской Федерации"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7866D2" w:rsidRPr="00D05AD2" w:rsidRDefault="007866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650429" w:rsidRPr="00D05AD2" w:rsidRDefault="007866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D05AD2">
              <w:rPr>
                <w:sz w:val="18"/>
                <w:szCs w:val="18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Приказ Министерства экономического развития РФ от 14 марта 2019 г. № 125</w:t>
            </w:r>
            <w:r w:rsidRPr="00D05AD2">
              <w:rPr>
                <w:sz w:val="18"/>
                <w:szCs w:val="18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717446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Информация и требования к получателю поддержки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Категория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Вид деятельности субъекта малого и среднего предпринимательства, дающий право на получение поддержки (</w:t>
            </w:r>
            <w:hyperlink r:id="rId7" w:history="1">
              <w:r w:rsidRPr="00D05AD2">
                <w:rPr>
                  <w:rFonts w:eastAsia="Times New Roman" w:cstheme="minorHAnsi"/>
                  <w:bCs/>
                  <w:color w:val="3272C0"/>
                  <w:sz w:val="18"/>
                  <w:szCs w:val="18"/>
                  <w:lang w:eastAsia="ru-RU"/>
                </w:rPr>
                <w:t>OK 029-2014</w:t>
              </w:r>
            </w:hyperlink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(КДЕС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ед. 2)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Субъекты малого и среднего предпринимательства в соответствии с Федеральным законом 209 </w:t>
            </w:r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ФЗ</w:t>
            </w:r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17446" w:rsidRPr="00D05AD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за исключением видов деятельности, указанных в п.13 настоящей таблицы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Вид деятельности субъекта малого и среднего предпринимательства, которым поддержка не оказывается (</w:t>
            </w:r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. по </w:t>
            </w:r>
            <w:hyperlink r:id="rId8" w:history="1">
              <w:r w:rsidRPr="00D05AD2">
                <w:rPr>
                  <w:rFonts w:eastAsia="Times New Roman" w:cstheme="minorHAnsi"/>
                  <w:bCs/>
                  <w:color w:val="3272C0"/>
                  <w:sz w:val="18"/>
                  <w:szCs w:val="18"/>
                  <w:lang w:eastAsia="ru-RU"/>
                </w:rPr>
                <w:t>ОК 029-2014</w:t>
              </w:r>
            </w:hyperlink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(КДЕС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ед. 2)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Субъекты малого и среднего предпринимательства в соответствии с Федеральным законом 209 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ФЗ</w:t>
            </w:r>
            <w:r w:rsidR="005F3E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5F3E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5F3E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.:</w:t>
            </w: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- Виды деятельности по </w:t>
            </w:r>
            <w:hyperlink r:id="rId9" w:history="1">
              <w:r w:rsidRPr="00D05AD2">
                <w:rPr>
                  <w:rFonts w:cstheme="minorHAnsi"/>
                  <w:bCs/>
                  <w:color w:val="3272C0"/>
                  <w:sz w:val="18"/>
                  <w:szCs w:val="18"/>
                </w:rPr>
                <w:t>ОК 029-2014</w:t>
              </w:r>
            </w:hyperlink>
            <w:r w:rsidRPr="00D05AD2">
              <w:rPr>
                <w:rFonts w:cstheme="minorHAnsi"/>
                <w:bCs/>
                <w:color w:val="000000"/>
                <w:sz w:val="18"/>
                <w:szCs w:val="18"/>
              </w:rPr>
              <w:t> (КДЕС</w:t>
            </w:r>
            <w:proofErr w:type="gramStart"/>
            <w:r w:rsidRPr="00D05AD2">
              <w:rPr>
                <w:rFonts w:cstheme="minorHAnsi"/>
                <w:bCs/>
                <w:color w:val="000000"/>
                <w:sz w:val="18"/>
                <w:szCs w:val="18"/>
              </w:rPr>
              <w:t xml:space="preserve"> Р</w:t>
            </w:r>
            <w:proofErr w:type="gramEnd"/>
            <w:r w:rsidRPr="00D05AD2">
              <w:rPr>
                <w:rFonts w:cstheme="minorHAnsi"/>
                <w:bCs/>
                <w:color w:val="000000"/>
                <w:sz w:val="18"/>
                <w:szCs w:val="18"/>
              </w:rPr>
              <w:t>ед. 2):</w:t>
            </w:r>
          </w:p>
          <w:p w:rsidR="00AB1A0E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Раздел</w:t>
            </w:r>
            <w:proofErr w:type="gramStart"/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 К</w:t>
            </w:r>
            <w:proofErr w:type="gramEnd"/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(64,65,66);</w:t>
            </w:r>
          </w:p>
          <w:p w:rsidR="005F3E1C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5F3E1C" w:rsidRPr="00D05AD2">
              <w:rPr>
                <w:rFonts w:asciiTheme="minorHAnsi" w:hAnsiTheme="minorHAnsi"/>
                <w:sz w:val="18"/>
                <w:szCs w:val="18"/>
              </w:rPr>
              <w:t>Раздел</w:t>
            </w:r>
            <w:proofErr w:type="gramStart"/>
            <w:r w:rsidR="005F3E1C" w:rsidRPr="00D05AD2">
              <w:rPr>
                <w:rFonts w:asciiTheme="minorHAnsi" w:hAnsiTheme="minorHAnsi"/>
                <w:sz w:val="18"/>
                <w:szCs w:val="18"/>
              </w:rPr>
              <w:t xml:space="preserve"> В</w:t>
            </w:r>
            <w:proofErr w:type="gramEnd"/>
            <w:r w:rsidR="005F3E1C" w:rsidRPr="00D05AD2">
              <w:rPr>
                <w:rFonts w:asciiTheme="minorHAnsi" w:hAnsiTheme="minorHAnsi"/>
                <w:sz w:val="18"/>
                <w:szCs w:val="18"/>
              </w:rPr>
              <w:t xml:space="preserve"> (06 - 09);</w:t>
            </w:r>
          </w:p>
          <w:p w:rsidR="005F3E1C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Раздел</w:t>
            </w:r>
            <w:proofErr w:type="gramStart"/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С</w:t>
            </w:r>
            <w:proofErr w:type="gramEnd"/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(11 – в части </w:t>
            </w:r>
            <w:r w:rsidR="00AB1A0E" w:rsidRPr="00D05AD2">
              <w:rPr>
                <w:sz w:val="18"/>
                <w:szCs w:val="18"/>
              </w:rPr>
              <w:t xml:space="preserve">производства дистиллированных алкогольных напитков, этилового спирта из </w:t>
            </w:r>
            <w:proofErr w:type="spellStart"/>
            <w:r w:rsidR="00AB1A0E" w:rsidRPr="00D05AD2">
              <w:rPr>
                <w:sz w:val="18"/>
                <w:szCs w:val="18"/>
              </w:rPr>
              <w:t>сброженных</w:t>
            </w:r>
            <w:proofErr w:type="spellEnd"/>
            <w:r w:rsidR="00AB1A0E" w:rsidRPr="00D05AD2">
              <w:rPr>
                <w:sz w:val="18"/>
                <w:szCs w:val="18"/>
              </w:rPr>
              <w:t xml:space="preserve"> материалов, виноградного вина, сидра и прочих плодовых вин, прочих недистиллированных напитков из </w:t>
            </w:r>
            <w:proofErr w:type="spellStart"/>
            <w:r w:rsidR="00AB1A0E" w:rsidRPr="00D05AD2">
              <w:rPr>
                <w:sz w:val="18"/>
                <w:szCs w:val="18"/>
              </w:rPr>
              <w:t>сброженных</w:t>
            </w:r>
            <w:proofErr w:type="spellEnd"/>
            <w:r w:rsidR="00AB1A0E" w:rsidRPr="00D05AD2">
              <w:rPr>
                <w:sz w:val="18"/>
                <w:szCs w:val="18"/>
              </w:rPr>
              <w:t xml:space="preserve"> материалов, пива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5F3E1C" w:rsidRPr="00D05AD2">
              <w:rPr>
                <w:rFonts w:asciiTheme="minorHAnsi" w:hAnsiTheme="minorHAnsi"/>
                <w:sz w:val="18"/>
                <w:szCs w:val="18"/>
              </w:rPr>
              <w:t>12,19, 25.4 (производство оружия и боеприпасов</w:t>
            </w:r>
            <w:r w:rsidRPr="00D05AD2">
              <w:rPr>
                <w:rFonts w:asciiTheme="minorHAnsi" w:hAnsiTheme="minorHAnsi"/>
                <w:sz w:val="18"/>
                <w:szCs w:val="18"/>
              </w:rPr>
              <w:t>, а также торговля оружием</w:t>
            </w:r>
            <w:r w:rsidR="005F3E1C" w:rsidRPr="00D05AD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F3E1C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Раздел </w:t>
            </w:r>
            <w:r w:rsidR="00AB1A0E" w:rsidRPr="00D05AD2">
              <w:rPr>
                <w:rFonts w:asciiTheme="minorHAnsi" w:hAnsiTheme="minorHAnsi"/>
                <w:sz w:val="18"/>
                <w:szCs w:val="18"/>
                <w:lang w:val="en-US"/>
              </w:rPr>
              <w:t>R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(92</w:t>
            </w:r>
            <w:r w:rsidRPr="00D05AD2">
              <w:rPr>
                <w:rFonts w:asciiTheme="minorHAnsi" w:hAnsiTheme="minorHAnsi"/>
                <w:sz w:val="18"/>
                <w:szCs w:val="18"/>
              </w:rPr>
              <w:t>- - деятельности в сфере игорного бизнеса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);</w:t>
            </w: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717446" w:rsidRPr="00D05AD2" w:rsidRDefault="003C2E11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деятельности по производству и/или реализации подакцизных товаров (перечень подакцизных товаров содержится в статье 181 22-й главы Налогового Кодекса </w:t>
            </w:r>
            <w:r w:rsidR="00717446" w:rsidRPr="00D05AD2">
              <w:rPr>
                <w:rFonts w:asciiTheme="minorHAnsi" w:hAnsiTheme="minorHAnsi"/>
                <w:sz w:val="18"/>
                <w:szCs w:val="18"/>
              </w:rPr>
              <w:t>РФ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);</w:t>
            </w:r>
          </w:p>
          <w:p w:rsidR="00AB1A0E" w:rsidRPr="00D05AD2" w:rsidRDefault="00AB1A0E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AB1A0E" w:rsidRPr="00D05AD2" w:rsidRDefault="003C2E11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- деятельности по добыче и/или реализации полезных ископаемых, за исключением общераспространенных полезных ископаемых (</w:t>
            </w:r>
            <w:r w:rsidR="00717446" w:rsidRPr="00D05AD2">
              <w:rPr>
                <w:rFonts w:asciiTheme="minorHAnsi" w:hAnsiTheme="minorHAnsi"/>
                <w:sz w:val="18"/>
                <w:szCs w:val="18"/>
              </w:rPr>
              <w:t>утв. Распоряжением Министерства природных ресурсов и экологии РФ от 11 февраля 2014 г. N 2-р/30-р "Об утверждении перечня общераспространенных полезных ископаемых по Забайкальскому краю"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); </w:t>
            </w: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AB1A0E" w:rsidRPr="00D05AD2" w:rsidRDefault="003C2E11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- участник</w:t>
            </w:r>
            <w:r w:rsidR="00717446" w:rsidRPr="00D05AD2">
              <w:rPr>
                <w:rFonts w:asciiTheme="minorHAnsi" w:hAnsiTheme="minorHAnsi"/>
                <w:sz w:val="18"/>
                <w:szCs w:val="18"/>
              </w:rPr>
              <w:t>и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соглашений о разделе продукции; </w:t>
            </w:r>
          </w:p>
          <w:p w:rsidR="00AB1A0E" w:rsidRPr="00D05AD2" w:rsidRDefault="00AB1A0E" w:rsidP="00FC7CCA">
            <w:pPr>
              <w:pStyle w:val="ConsPlusNormal"/>
              <w:rPr>
                <w:rFonts w:cstheme="minorHAnsi"/>
                <w:bCs/>
                <w:color w:val="000000"/>
                <w:sz w:val="8"/>
                <w:szCs w:val="18"/>
              </w:rPr>
            </w:pPr>
          </w:p>
          <w:p w:rsidR="00AB1A0E" w:rsidRPr="00D05AD2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организаци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 являющи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оговорами Российской Федерации.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Организационно-правовая форма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Фонд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Срок существования бизнеса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D845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Категория субъекта малого и среднего предпринимательства -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Субъекты малого и среднего предпринимательства в соответствии с Федеральным законом 209 </w:t>
            </w:r>
            <w:r w:rsid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ФЗ</w:t>
            </w:r>
            <w:r w:rsid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AD2"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(СМП)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Требования к докумен</w:t>
            </w:r>
            <w:r w:rsidRPr="003C2E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у, подтверждающему право подачи заявления от имени заявителя (получателя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Размер компании по годовому обороту (млн. рублей)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156FA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до 2 (Двух) миллиардов рублей 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Количество работников у получателя поддержки (минимальное)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От 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Количество работников у получателя поддержки (максимальное)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 250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BB31B1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B1" w:rsidRPr="00D05AD2" w:rsidRDefault="00BB31B1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1B1" w:rsidRPr="00D05AD2" w:rsidRDefault="00BB31B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Условия получения поддержки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Основные условия получения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Заявитель является 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субъектом малого и среднего предпринимательства (СМП)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. согласно сведениям из </w:t>
            </w:r>
            <w:r w:rsidRPr="003C2E1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Единого реестра субъектов малого и среднего предпринимательства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СМП состоит на налоговом учёте в территориальных налоговых органах Забайкальского края и осуществляет деятельность на территории Забайкальского края;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Возраст Заявителя (индивидуального предпринимателя, учредителя (участника) юридического лица) от 18 лет на дату заключения договора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и не более 70 лет к моменту окончания срока, на который предоставляется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микрозаём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СМП не находится на стадии ликвидации, реорганизации или проведения процедур банкротства, предусмотренных законодательством Российской Федерации, в течение 2 (Двух) лет до даты обращения в МФО;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>- СМП не имеет неисполненной обязанности в совокупном размере более 1 000 (Одной тысячи) рублей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</w:t>
            </w:r>
            <w:r w:rsid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Ф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и Забайкальского края;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У СМП отсутствуют ограничения по банковским счетам, очередь неисполненных в срок распоряжений к банковским счетам;</w:t>
            </w:r>
          </w:p>
          <w:p w:rsidR="00DE76B6" w:rsidRPr="003C2E11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У СМП отсутствуют случаи нарушения графика погашения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/иных кредитов, займов Заявителем, а также его учредителями/руководителями.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Заявитель предоставил в МФО лично (в </w:t>
            </w:r>
            <w:proofErr w:type="spellStart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. через представителя) / посредством размещения через личный кабинет на сайте www.zabbusiness.ru / через МФЦ документы в соответствии с Перечнем документов на получение </w:t>
            </w:r>
            <w:proofErr w:type="spellStart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Заявитель должен быть платежеспособным. Платёжеспособность определяется на основании Методики оценки платежеспособности, принятой МФО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0"/>
                <w:szCs w:val="18"/>
                <w:lang w:eastAsia="ru-RU"/>
              </w:rPr>
            </w:pPr>
          </w:p>
          <w:p w:rsidR="00585193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Предоставлено </w:t>
            </w:r>
            <w:proofErr w:type="gramStart"/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достаточное</w:t>
            </w:r>
            <w:proofErr w:type="gramEnd"/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обеспечения исполнения обязательств по возврату </w:t>
            </w:r>
            <w:proofErr w:type="spellStart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и процентов  по нему в виде Поручительства и Залога (за исключением </w:t>
            </w:r>
            <w:proofErr w:type="spellStart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 выдаваемых без залогового обеспечения</w:t>
            </w:r>
            <w:r w:rsidR="0007216F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– в соответствии с Правилами предоставления </w:t>
            </w:r>
            <w:proofErr w:type="spellStart"/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МФО;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761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Минимальный срок </w:t>
            </w:r>
            <w:proofErr w:type="spellStart"/>
            <w:r w:rsidR="006761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6761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составляет 6 (Шесть) месяцев, максимальный срок 36 (Тридцать шесть) месяцев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0"/>
                <w:szCs w:val="18"/>
                <w:lang w:eastAsia="ru-RU"/>
              </w:rPr>
            </w:pPr>
          </w:p>
          <w:p w:rsidR="00FC7CCA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Целевое назначение </w:t>
            </w:r>
            <w:proofErr w:type="spellStart"/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– в соответствии с условиями по Видам </w:t>
            </w:r>
            <w:proofErr w:type="spellStart"/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(Приложение 1 к  Правилам</w:t>
            </w:r>
            <w:r w:rsidR="00FC7CC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предоставления </w:t>
            </w:r>
            <w:proofErr w:type="spellStart"/>
            <w:r w:rsidR="00FC7CC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="00FC7CC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МФО</w:t>
            </w:r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  <w:p w:rsidR="00701118" w:rsidRPr="003C2E11" w:rsidRDefault="00FC7CCA" w:rsidP="00FC7C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3C2E11" w:rsidRPr="003C2E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Нефинансируемы</w:t>
            </w:r>
            <w:proofErr w:type="spellEnd"/>
            <w:r w:rsidR="003C2E11" w:rsidRPr="003C2E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цели: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оплата долговых обязательств перед другими кредиторами;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оплата налоговых платежей и сборов, исполнительных листов, штрафов, пеней, неустоек, недоимок, платежных требований и инкассовых поручений;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любые операции с ценными бумагами;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предоставление займов внутри Группы связанных компаний и третьим лицам;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осуществление вложений (взносов) в уставные капиталы других юридических лиц;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оплата сделок, очевидно не соответствующих характеру деятельности СМП;</w:t>
            </w:r>
          </w:p>
          <w:p w:rsidR="003C2E11" w:rsidRPr="00D05AD2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погашение задолженности по заработной плате.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Максимальный размер оказания поддержки на 1 субъекта малого и среднего предпринимательства (в соответствующих единицах измерения)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000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000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B31B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 пользование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микрозаймом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уплачивается процентная ставка в размере от 0,5-кратного  до 2х-кратного размера Ключевой ставки Банка России (%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годовых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Перечень представляемых документов: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категории и наименования документов;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количество необходимых экземпляров;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условия предоставления документа;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требования к документу, форма (шаблон) документа, образец заполнения документа;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B31B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Установлен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Приложениями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2.1-2.3 Правил</w:t>
            </w:r>
            <w:r w:rsidR="0058519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предоставления </w:t>
            </w:r>
            <w:proofErr w:type="spellStart"/>
            <w:r w:rsidR="0058519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="0058519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субъектам малого и среднего предпринимательства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МФО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Способ подачи документов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156FA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лично в офисе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на бумажном носителе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электронно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для подачи и приема документов в бумажной форме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56FA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672000,Забайкальский край, г. Чита,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ул. Бабушкина, 52, пом. 4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для подачи документов в информационно-телекоммуникационной сети "Интернет" / адрес электронной почты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0" w:history="1">
              <w:r w:rsidRPr="00D05AD2">
                <w:rPr>
                  <w:rStyle w:val="a3"/>
                  <w:rFonts w:eastAsia="Times New Roman" w:cstheme="minorHAnsi"/>
                  <w:bCs/>
                  <w:sz w:val="18"/>
                  <w:szCs w:val="18"/>
                  <w:lang w:eastAsia="ru-RU"/>
                </w:rPr>
                <w:t>www.zabbusiness.ru</w:t>
              </w:r>
            </w:hyperlink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mailbox@zabbusiness.ru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начала приема документов / начала оказания поддержки</w:t>
            </w:r>
            <w:proofErr w:type="gramEnd"/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Срок рассмотрения документов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356A0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 (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есять) рабочих дней со дня регистрации Заявлений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на предоставление </w:t>
            </w:r>
            <w:proofErr w:type="spellStart"/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 Журнале регистраций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МФО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Дата окончания приема документов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AC6234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Орган власти, оказывающий поддержку / организация инфраструктуры поддержки субъектов малого и среднего предпринимательства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органа власти / организации инфраструктуры поддержки субъектов малого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 с организационно-правовой формой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Некоммерческая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микрокредитная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компания Фонд поддержки малого предпринимательства Забайкальского края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Тип организации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Микрофинансовая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организация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(МФО)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8001004443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1028002323360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18.04.1996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Наименования структурных подразделений, реализующих отдельные меры поддержки субъектов малого и среднего предпринимательства по отдельным направлениям поддержки (при наличии)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Центр оказания услуг</w:t>
            </w:r>
          </w:p>
          <w:p w:rsidR="00BC7B25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Центр поддержки экспорта Забайкальского края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Реквизиты уполномочивающих нормативных правовых и правовых актов: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тип документа;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реквизиты документа (вид, наименование, дата, номер);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номер пункта (статьи) документа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0E29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</w:t>
            </w:r>
            <w:r w:rsidR="000E29C8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равила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предоставления </w:t>
            </w:r>
            <w:proofErr w:type="spellStart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субъектам малого предпринимательства Некоммерческой </w:t>
            </w:r>
            <w:proofErr w:type="spellStart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микрокредитной</w:t>
            </w:r>
            <w:proofErr w:type="spellEnd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компанией Фонд поддержки малого предпринимательства Забайкальского края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утверждаемых Протоколом Правления МФО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Реквизиты сертификатов, подтверждающих соответствие установленным требованиям (при наличии):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реквизиты документа (дата, номер);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полное наименование сертифицирующей организации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Регистрационный номер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записи в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осударственн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реестр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микрофинансовых</w:t>
            </w:r>
            <w:proofErr w:type="spellEnd"/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организаций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6110775000379</w:t>
            </w:r>
          </w:p>
          <w:p w:rsidR="00AC6234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(Свидетельство №003167 от 22.08.2011г.)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672000,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Забайкальский край, г. Чита,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ул. Бабушкина, 52, пом. 4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для направления корреспонденции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672000,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Забайкальский край, г. Чита,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ул. Бабушкина, 52, пом. 4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Шемякин Роман Анатольевич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Кибирева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8-800-100-10-22 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mailbox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@zabbusiness.ru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Официальный сайт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www.zabbusiness.ru</w:t>
            </w:r>
          </w:p>
        </w:tc>
      </w:tr>
      <w:tr w:rsidR="00AC6234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Информация о результате оказания поддержки субъекту малого и среднего предпринимательства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356A0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Договор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(по форме МФО)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Способы получения результата оказания поддержки и срок хранения не востребованных заявителем результатов оказания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356A0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случае </w:t>
            </w: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положительного решения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 предоставлении </w:t>
            </w:r>
            <w:proofErr w:type="spellStart"/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уведомление 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Заявителя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осуществляется посредством телефо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ой связи по номеру,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указанн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ому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в анкете Заявителя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7B4A17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случае </w:t>
            </w:r>
            <w:r w:rsidR="004E0BCC"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отказа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предоставлении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уведомление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Заявителя 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осуществляется посредством электронной почты, указанной в Заявлении на предоставление </w:t>
            </w:r>
            <w:proofErr w:type="spellStart"/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, а в случае её отсутствия – почтовым отправлением по месту 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>регистрации Заявителя.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Срок действия положительного решения о предоставлении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составляет 45 (сорок пять) календарных дней с момента принятия решения.</w:t>
            </w:r>
          </w:p>
        </w:tc>
      </w:tr>
      <w:tr w:rsidR="00C8553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>VI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Описание </w:t>
            </w:r>
            <w:proofErr w:type="gramStart"/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процесса предоставления услуги/меры поддержки</w:t>
            </w:r>
            <w:proofErr w:type="gramEnd"/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Описание стадии подачи запроса о предоставлении услуги/меры поддержки (далее - запроса), включая описание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подпроцессов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записи на прием в организацию для подачи запроса, формирования запроса, а также состава документов, прилагаемых к запросу, и требований к ним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BA0269" w:rsidP="00BA02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4E0BCC"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Правилам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и</w:t>
            </w:r>
            <w:r w:rsidR="004E0BCC"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предоставления </w:t>
            </w:r>
            <w:proofErr w:type="spellStart"/>
            <w:r w:rsidR="004E0BCC"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="004E0BCC"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субъектам малого и среднего предпринимательства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МФО</w:t>
            </w:r>
          </w:p>
        </w:tc>
      </w:tr>
      <w:tr w:rsidR="00BA0269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Описание стадии приема и регистрации запроса, включая описание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подпроцессов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рассмотрения запроса, регистрации запроса и документов, необходимых для предоставления услуги/меры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A31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Правилами предоставления </w:t>
            </w:r>
            <w:proofErr w:type="spellStart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субъектам малого и среднего предпринимательства МФО</w:t>
            </w:r>
          </w:p>
        </w:tc>
      </w:tr>
      <w:tr w:rsidR="00BA0269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Описание стадии выполнения запроса, включая определение нормативного периода выполнения запроса, а также описание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подпроцессов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взаимодействия органов и организаций, участвующих в предоставлении услуги/меры поддержки, получения сведений о ходе выполнения запроса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A31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Правилами предоставления </w:t>
            </w:r>
            <w:proofErr w:type="spellStart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субъектам малого и среднего предпринимательства МФО</w:t>
            </w:r>
          </w:p>
        </w:tc>
      </w:tr>
      <w:tr w:rsidR="00BA0269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Описание 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стадии получения результата предоставления услуги/меры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поддержки, включая описание </w:t>
            </w: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подпроцессов</w:t>
            </w:r>
            <w:proofErr w:type="spell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регистрации завершения выполнения запроса, передачи результата предоставления услуги/меры поддержки.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A31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Правилами предоставления </w:t>
            </w:r>
            <w:proofErr w:type="spellStart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субъектам малого и среднего предпринимательства МФО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Наличие технической </w:t>
            </w:r>
            <w:proofErr w:type="gram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возможности предоставления услуги/меры поддержки</w:t>
            </w:r>
            <w:proofErr w:type="gramEnd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в электронной форме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Особенности предоставления услуги/меры поддержки в электронной форме, в том числе перечень стадий предоставления услуги/меры поддержки, в отношении которых существует техническая возможность осуществления взаимодействия в электронной форме (если применимо)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538" w:rsidRPr="00D05AD2" w:rsidTr="00FC7CCA">
        <w:trPr>
          <w:trHeight w:val="2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Показатели, характеризующие предоставление услуги/ меры поддержки в предшествующем периоде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Общее количество заявок на предоставление услуги/меры поддержки за 201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4E0BCC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Количество заявок на предоставление услуги/меры поддержки, поданных в электронной форме, за 201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4E0BCC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Общее количество фактов оказания услуги за 201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4E0BCC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C8553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Ключевые слова / теги, характеризующие услугу (меры поддержки) или сервис поддержки субъектов малого и среднего предпринимательства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Ключевые слова /теги, характеризующие услугу (меры поддержки) или сервис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90354D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C85538" w:rsidRPr="00D05AD2">
                <w:rPr>
                  <w:rStyle w:val="a3"/>
                  <w:rFonts w:eastAsia="Times New Roman" w:cstheme="minorHAnsi"/>
                  <w:bCs/>
                  <w:sz w:val="18"/>
                  <w:szCs w:val="18"/>
                  <w:lang w:eastAsia="ru-RU"/>
                </w:rPr>
                <w:t>www.zabbusiness.ru</w:t>
              </w:r>
            </w:hyperlink>
          </w:p>
          <w:p w:rsidR="00D05AD2" w:rsidRPr="00D05AD2" w:rsidRDefault="00D05A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микрозаём</w:t>
            </w:r>
            <w:proofErr w:type="spellEnd"/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Мой бизнес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Центр развития Бизнеса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МСП</w:t>
            </w:r>
          </w:p>
        </w:tc>
      </w:tr>
      <w:tr w:rsidR="00C8553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7B4A17" w:rsidRPr="00D05AD2" w:rsidTr="00FC7CCA">
        <w:trPr>
          <w:trHeight w:val="6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AD2" w:rsidRPr="00D05AD2" w:rsidRDefault="00D05A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2283C" w:rsidRPr="008C5BD6" w:rsidRDefault="0012283C">
      <w:pPr>
        <w:rPr>
          <w:rFonts w:cstheme="minorHAnsi"/>
          <w:sz w:val="20"/>
          <w:szCs w:val="20"/>
        </w:rPr>
      </w:pPr>
    </w:p>
    <w:sectPr w:rsidR="0012283C" w:rsidRPr="008C5BD6" w:rsidSect="00FC7C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7"/>
    <w:rsid w:val="0007216F"/>
    <w:rsid w:val="000B2AE9"/>
    <w:rsid w:val="000E29C8"/>
    <w:rsid w:val="0012283C"/>
    <w:rsid w:val="00265BAE"/>
    <w:rsid w:val="00356A01"/>
    <w:rsid w:val="003C2E11"/>
    <w:rsid w:val="004E0BCC"/>
    <w:rsid w:val="00585193"/>
    <w:rsid w:val="005F3E1C"/>
    <w:rsid w:val="00650429"/>
    <w:rsid w:val="0067611C"/>
    <w:rsid w:val="00701118"/>
    <w:rsid w:val="00717446"/>
    <w:rsid w:val="007866D2"/>
    <w:rsid w:val="007B4A17"/>
    <w:rsid w:val="008C5BD6"/>
    <w:rsid w:val="008D53B4"/>
    <w:rsid w:val="009005CC"/>
    <w:rsid w:val="0090354D"/>
    <w:rsid w:val="00AB1A0E"/>
    <w:rsid w:val="00AC6234"/>
    <w:rsid w:val="00B156FA"/>
    <w:rsid w:val="00B27690"/>
    <w:rsid w:val="00BA0269"/>
    <w:rsid w:val="00BB31B1"/>
    <w:rsid w:val="00BC59F9"/>
    <w:rsid w:val="00BC7B25"/>
    <w:rsid w:val="00C85538"/>
    <w:rsid w:val="00CA77FB"/>
    <w:rsid w:val="00CB3BE2"/>
    <w:rsid w:val="00D05AD2"/>
    <w:rsid w:val="00D84511"/>
    <w:rsid w:val="00DE76B6"/>
    <w:rsid w:val="00E631C6"/>
    <w:rsid w:val="00E730C3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5072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264634/" TargetMode="External"/><Relationship Id="rId11" Type="http://schemas.openxmlformats.org/officeDocument/2006/relationships/hyperlink" Target="http://www.zabbusiness.ru" TargetMode="External"/><Relationship Id="rId5" Type="http://schemas.openxmlformats.org/officeDocument/2006/relationships/hyperlink" Target="http://base.garant.ru/72264634/5ac206a89ea76855804609cd950fcaf7/" TargetMode="External"/><Relationship Id="rId10" Type="http://schemas.openxmlformats.org/officeDocument/2006/relationships/hyperlink" Target="http://www.zabbusin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dcterms:created xsi:type="dcterms:W3CDTF">2020-09-09T08:54:00Z</dcterms:created>
  <dcterms:modified xsi:type="dcterms:W3CDTF">2020-09-09T08:54:00Z</dcterms:modified>
</cp:coreProperties>
</file>