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5B" w:rsidRPr="00CB435B" w:rsidRDefault="00CB435B" w:rsidP="00CB43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35B">
        <w:rPr>
          <w:rFonts w:ascii="Times New Roman" w:hAnsi="Times New Roman" w:cs="Times New Roman"/>
          <w:b/>
          <w:sz w:val="44"/>
          <w:szCs w:val="44"/>
        </w:rPr>
        <w:t>Уважаемые предприниматели, представители организаций и учреждений!</w:t>
      </w:r>
    </w:p>
    <w:p w:rsidR="00CB435B" w:rsidRPr="00CB435B" w:rsidRDefault="00CB435B" w:rsidP="00CB435B">
      <w:pPr>
        <w:jc w:val="both"/>
        <w:rPr>
          <w:rFonts w:ascii="Times New Roman" w:hAnsi="Times New Roman" w:cs="Times New Roman"/>
          <w:sz w:val="36"/>
          <w:szCs w:val="36"/>
        </w:rPr>
      </w:pPr>
      <w:r w:rsidRPr="00CB435B">
        <w:rPr>
          <w:rFonts w:ascii="Times New Roman" w:hAnsi="Times New Roman" w:cs="Times New Roman"/>
          <w:sz w:val="36"/>
          <w:szCs w:val="36"/>
        </w:rPr>
        <w:t>Администрация района сообщает, что Вам необходимо подать заявку на вывоз ТКО через сайт генерального оператора Забайкальского края ООО «</w:t>
      </w:r>
      <w:proofErr w:type="spellStart"/>
      <w:r w:rsidRPr="00CB435B">
        <w:rPr>
          <w:rFonts w:ascii="Times New Roman" w:hAnsi="Times New Roman" w:cs="Times New Roman"/>
          <w:sz w:val="36"/>
          <w:szCs w:val="36"/>
        </w:rPr>
        <w:t>Олерон</w:t>
      </w:r>
      <w:proofErr w:type="spellEnd"/>
      <w:r w:rsidRPr="00CB435B">
        <w:rPr>
          <w:rFonts w:ascii="Times New Roman" w:hAnsi="Times New Roman" w:cs="Times New Roman"/>
          <w:sz w:val="36"/>
          <w:szCs w:val="36"/>
        </w:rPr>
        <w:t>+»</w:t>
      </w:r>
    </w:p>
    <w:p w:rsidR="00CB435B" w:rsidRPr="00CB435B" w:rsidRDefault="00CB435B" w:rsidP="00CB435B">
      <w:pPr>
        <w:jc w:val="center"/>
        <w:rPr>
          <w:rFonts w:ascii="Times New Roman" w:hAnsi="Times New Roman" w:cs="Times New Roman"/>
          <w:sz w:val="36"/>
          <w:szCs w:val="36"/>
        </w:rPr>
      </w:pPr>
      <w:r w:rsidRPr="00CB435B">
        <w:rPr>
          <w:rFonts w:ascii="Times New Roman" w:hAnsi="Times New Roman" w:cs="Times New Roman"/>
          <w:sz w:val="36"/>
          <w:szCs w:val="36"/>
        </w:rPr>
        <w:t>https://олерончита.рф/oformit-dogovor/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43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Кто должен заключать договор с</w:t>
      </w:r>
      <w:r w:rsidRPr="00CB43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Региональным оператором?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заключить договор с Региональным оператором по обращению с твердыми коммунальными отходами (ТКО) возложена на:</w:t>
      </w:r>
    </w:p>
    <w:p w:rsidR="00CB435B" w:rsidRPr="00CB435B" w:rsidRDefault="00CB435B" w:rsidP="00CB4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владельцев помещений в многоквартирных домах (МКД): на лиц, осуществляющих управление МКД, либо на собственников помещений при непосредственном управлении;</w:t>
      </w:r>
    </w:p>
    <w:p w:rsidR="00CB435B" w:rsidRPr="00CB435B" w:rsidRDefault="00CB435B" w:rsidP="00CB4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владельцев нежилых помещений (МКД);</w:t>
      </w:r>
    </w:p>
    <w:p w:rsidR="00CB435B" w:rsidRPr="00CB435B" w:rsidRDefault="00CB435B" w:rsidP="00CB4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 частных домовладений;</w:t>
      </w:r>
    </w:p>
    <w:p w:rsidR="00CB435B" w:rsidRPr="00CB435B" w:rsidRDefault="00CB435B" w:rsidP="00CB4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лиц;</w:t>
      </w:r>
    </w:p>
    <w:p w:rsidR="00CB435B" w:rsidRPr="00CB435B" w:rsidRDefault="00CB435B" w:rsidP="00CB4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предпринимателей,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деятельности которых, образуются ТКО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(п. 4 статьи 24.7 Федерального закона от 24.06.1998 г. №89-ФЗ «Об отходах производства и потребления» п. 8.1. Постановления Правительства РФ от 12.11.2016 г. №1156 «Об обращении с твердыми коммунальными отходами»).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43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 заключение либо уклонение от заключения договора не освобождает потребителей от оплаты за оказанные услуги в области обращения с ТКО</w:t>
      </w:r>
      <w:bookmarkStart w:id="0" w:name="_GoBack"/>
      <w:bookmarkEnd w:id="0"/>
    </w:p>
    <w:p w:rsidR="00CB435B" w:rsidRPr="00CB435B" w:rsidRDefault="00CB435B" w:rsidP="00CB43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 целью исключения наложения штрафных санкций и иных неблагоприятных последствий, необходимо своевременно урегулировать договорные отношения с ООО «</w:t>
      </w:r>
      <w:proofErr w:type="spellStart"/>
      <w:r w:rsidRPr="00CB43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Олерон</w:t>
      </w:r>
      <w:proofErr w:type="spellEnd"/>
      <w:r w:rsidRPr="00CB43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+»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штрафа, 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 КоАП РФ:</w:t>
      </w:r>
    </w:p>
    <w:p w:rsidR="00CB435B" w:rsidRPr="00CB435B" w:rsidRDefault="00CB435B" w:rsidP="00CB4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граждан - в размере от 1 000 до 2 000 рублей;</w:t>
      </w:r>
    </w:p>
    <w:p w:rsidR="00CB435B" w:rsidRPr="00CB435B" w:rsidRDefault="00CB435B" w:rsidP="00CB4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должностных лиц – от 10 000 до 30 000 рублей;</w:t>
      </w:r>
    </w:p>
    <w:p w:rsidR="00CB435B" w:rsidRPr="00CB435B" w:rsidRDefault="00CB435B" w:rsidP="00CB4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для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</w:t>
      </w:r>
    </w:p>
    <w:p w:rsidR="00CB435B" w:rsidRPr="00CB435B" w:rsidRDefault="00CB435B" w:rsidP="00CB4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юридических лиц – от 100 000 до 250 000 рублей или административное приостановление деятельности на срок до девяноста суток.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3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заключить договор с Региональным оператором?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оператор (РО) в течение 10 рабочих дней со дня утверждения единого тарифа Региональной службой по ценообразованию Забайкальского края разместит в средствах массовой информации «Забайкальский рабочий» , на своем официальном сайте </w:t>
      </w:r>
      <w:hyperlink r:id="rId5" w:history="1">
        <w:r w:rsidRPr="00CB43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олерончита.рф</w:t>
        </w:r>
      </w:hyperlink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 на электронную почту oleronchita@mail.ru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</w:t>
      </w:r>
      <w:r w:rsidRPr="00CB43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ЗАЯВКУ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потребителя и документы, необходимые для заключения договора.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Pr="00CB43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документы, предоставленные потребителем Региональному оператору, соответствуют требованиям законодательства – срок ее рассмотрения составляет 15 рабочих дней.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заключения договора, внесения в него изменений и дополнительных условий регламентирована Постановлением Правительства РФ от 12.11.2016 № 1156 «Правила обращения с твердыми коммунальными отходами».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ФИЗИЧЕСКИХ ЛИЦ, собственников помещений в МКД или частных жилых домах, заключение договора в письменной форме не требуется: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35B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случае, если потребитель не направил региональному оператору заявку потребителя и документы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«Интернет».»</w:t>
      </w:r>
    </w:p>
    <w:p w:rsidR="00CB435B" w:rsidRPr="00CB435B" w:rsidRDefault="00CB435B" w:rsidP="00CB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ЮРИДИЧЕСКИХ ЛИЦ заключение договора в письменной форме является обязательным, согласно Гражданского законодательства.</w:t>
      </w:r>
    </w:p>
    <w:sectPr w:rsidR="00CB435B" w:rsidRPr="00CB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5E40"/>
    <w:multiLevelType w:val="multilevel"/>
    <w:tmpl w:val="25B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B542E"/>
    <w:multiLevelType w:val="multilevel"/>
    <w:tmpl w:val="635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5B"/>
    <w:rsid w:val="001B2D96"/>
    <w:rsid w:val="00C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F61"/>
  <w15:chartTrackingRefBased/>
  <w15:docId w15:val="{E50E1991-5E38-45C7-A384-417DAD3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35B"/>
    <w:rPr>
      <w:color w:val="0000FF"/>
      <w:u w:val="single"/>
    </w:rPr>
  </w:style>
  <w:style w:type="character" w:styleId="a5">
    <w:name w:val="Strong"/>
    <w:basedOn w:val="a0"/>
    <w:uiPriority w:val="22"/>
    <w:qFormat/>
    <w:rsid w:val="00CB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3;&#1077;&#1088;&#1086;&#1085;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GKHSpecialist</dc:creator>
  <cp:keywords/>
  <dc:description/>
  <cp:lastModifiedBy>GKHSpecialist</cp:lastModifiedBy>
  <cp:revision>1</cp:revision>
  <dcterms:created xsi:type="dcterms:W3CDTF">2020-02-26T03:09:00Z</dcterms:created>
  <dcterms:modified xsi:type="dcterms:W3CDTF">2020-02-26T03:16:00Z</dcterms:modified>
</cp:coreProperties>
</file>