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4" w:rsidRPr="0001183D" w:rsidRDefault="001129B4" w:rsidP="001129B4">
      <w:pPr>
        <w:pStyle w:val="a3"/>
        <w:jc w:val="center"/>
        <w:rPr>
          <w:b/>
          <w:color w:val="000000"/>
          <w:sz w:val="28"/>
          <w:szCs w:val="28"/>
        </w:rPr>
      </w:pPr>
      <w:r w:rsidRPr="0001183D">
        <w:rPr>
          <w:b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сельского поселения </w:t>
      </w:r>
      <w:r w:rsidR="00610B6E" w:rsidRPr="0001183D">
        <w:rPr>
          <w:b/>
          <w:color w:val="000000"/>
          <w:sz w:val="28"/>
          <w:szCs w:val="28"/>
        </w:rPr>
        <w:t>«</w:t>
      </w:r>
      <w:proofErr w:type="spellStart"/>
      <w:r w:rsidRPr="0001183D">
        <w:rPr>
          <w:b/>
          <w:color w:val="000000"/>
          <w:sz w:val="28"/>
          <w:szCs w:val="28"/>
        </w:rPr>
        <w:t>Малетинское</w:t>
      </w:r>
      <w:proofErr w:type="spellEnd"/>
      <w:r w:rsidR="00610B6E" w:rsidRPr="0001183D">
        <w:rPr>
          <w:b/>
          <w:color w:val="000000"/>
          <w:sz w:val="28"/>
          <w:szCs w:val="28"/>
        </w:rPr>
        <w:t>»</w:t>
      </w:r>
      <w:r w:rsidRPr="0001183D">
        <w:rPr>
          <w:b/>
          <w:color w:val="000000"/>
          <w:sz w:val="28"/>
          <w:szCs w:val="28"/>
        </w:rPr>
        <w:t xml:space="preserve"> муниципального района «Петровск-Забайкальский район»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на территории сельского поселения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>» муниципального района «Петровск-Забайкальский район»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Соотношение сфер деятельности малых предприятий на территории сельского поселения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>» муниципального района «Петровск-Забайкальский район» по видам экономической деятельности в течение ряда лет остается практически неизменной. Наиболее популярной среди предпринимателей пользуется сфера розничной торговли и различные виды деятельности, относящиеся к сфере сельского хозяйства.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На территории сельского поселения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 xml:space="preserve">» по состоянию на сентябрь 2020 года количество действующих малых предприятий составило 10 единиц.  Средние предприятия среди них отсутствуют.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5143"/>
        <w:gridCol w:w="1471"/>
        <w:gridCol w:w="1650"/>
      </w:tblGrid>
      <w:tr w:rsidR="00C85C8F" w:rsidRPr="0001183D" w:rsidTr="00C85C8F">
        <w:trPr>
          <w:trHeight w:val="74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F" w:rsidRPr="0001183D" w:rsidRDefault="00C85C8F" w:rsidP="00F56B96">
            <w:pPr>
              <w:spacing w:after="0"/>
              <w:rPr>
                <w:b/>
                <w:sz w:val="28"/>
                <w:szCs w:val="28"/>
              </w:rPr>
            </w:pPr>
            <w:r w:rsidRPr="0001183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83D">
              <w:rPr>
                <w:b/>
                <w:sz w:val="28"/>
                <w:szCs w:val="28"/>
              </w:rPr>
              <w:t>п</w:t>
            </w:r>
            <w:proofErr w:type="gramEnd"/>
            <w:r w:rsidRPr="0001183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F" w:rsidRPr="0001183D" w:rsidRDefault="00C85C8F" w:rsidP="00F56B9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экономической деятельности, количество субъектов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8F" w:rsidRPr="0001183D" w:rsidRDefault="00C85C8F" w:rsidP="00F56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субъек-тов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работни-ков</w:t>
            </w:r>
          </w:p>
        </w:tc>
      </w:tr>
      <w:tr w:rsidR="00C85C8F" w:rsidRPr="0001183D" w:rsidTr="00C85C8F">
        <w:trPr>
          <w:trHeight w:val="92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лесозаготовка,                         лесопиление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85C8F" w:rsidRPr="0001183D" w:rsidTr="00C85C8F">
        <w:trPr>
          <w:trHeight w:val="58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85C8F" w:rsidRPr="0001183D" w:rsidTr="00C85C8F">
        <w:trPr>
          <w:trHeight w:val="58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6034F2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C85C8F" w:rsidRPr="0001183D" w:rsidTr="00C85C8F">
        <w:trPr>
          <w:trHeight w:val="51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грузового автотранспорта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85C8F" w:rsidRPr="0001183D" w:rsidTr="00C85C8F">
        <w:trPr>
          <w:trHeight w:val="51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хлебобулочных изделий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8F" w:rsidRPr="0001183D" w:rsidRDefault="00C85C8F" w:rsidP="00F56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</w:tbl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Конкурсы на получение грантов начинающим субъектам малого предпринимательства в сельском поселении в 2020 году не проводились.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 xml:space="preserve">На территории сельского поселения присутствует положительная динамика в развитии субъектов малого предпринимательства. 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lastRenderedPageBreak/>
        <w:t>Развитие инфраструктуры поддержки субъектов малого и среднего предпринимательства.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Объекты инфраструктуры поддержки действующих субъектов малого предпринимательства в сельском поселении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>» отсутствуют.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Основные проблемы, перспективы развития малого предпринимательства, предложения по его развитию на территории сельского поселения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>» муниципального района «Петровск-Забайкальский район»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Проблемы, влияющие на развитие бизнеса на территории сельского поселения «</w:t>
      </w:r>
      <w:proofErr w:type="spellStart"/>
      <w:r w:rsidRPr="0001183D">
        <w:rPr>
          <w:color w:val="000000"/>
          <w:sz w:val="28"/>
          <w:szCs w:val="28"/>
        </w:rPr>
        <w:t>Малетинское</w:t>
      </w:r>
      <w:proofErr w:type="spellEnd"/>
      <w:r w:rsidRPr="0001183D">
        <w:rPr>
          <w:color w:val="000000"/>
          <w:sz w:val="28"/>
          <w:szCs w:val="28"/>
        </w:rPr>
        <w:t>»: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отсутствие достаточных знаний, необходимых для открытия собственного дела;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 xml:space="preserve">- преобладание предприятий из сферы торговли, отсутствие собственного производства и </w:t>
      </w:r>
      <w:proofErr w:type="spellStart"/>
      <w:r w:rsidRPr="0001183D">
        <w:rPr>
          <w:color w:val="000000"/>
          <w:sz w:val="28"/>
          <w:szCs w:val="28"/>
        </w:rPr>
        <w:t>невостребованность</w:t>
      </w:r>
      <w:proofErr w:type="spellEnd"/>
      <w:r w:rsidRPr="0001183D">
        <w:rPr>
          <w:color w:val="000000"/>
          <w:sz w:val="28"/>
          <w:szCs w:val="28"/>
        </w:rPr>
        <w:t xml:space="preserve"> предприятий иных сфер;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- дефицит квалифицированных кадров, недостаточный уровень профессиональной подготовки для организации работы предприятий;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>- дефицит местного бюджета, необходимого для запуска муниципальных программ развития малого и среднего предпринимательства.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 xml:space="preserve">Прогноз развития малого и среднего предпринимательства </w:t>
      </w:r>
    </w:p>
    <w:p w:rsidR="001129B4" w:rsidRPr="0001183D" w:rsidRDefault="001129B4" w:rsidP="001129B4">
      <w:pPr>
        <w:pStyle w:val="a3"/>
        <w:jc w:val="both"/>
        <w:rPr>
          <w:color w:val="000000"/>
          <w:sz w:val="28"/>
          <w:szCs w:val="28"/>
        </w:rPr>
      </w:pPr>
      <w:r w:rsidRPr="0001183D">
        <w:rPr>
          <w:color w:val="000000"/>
          <w:sz w:val="28"/>
          <w:szCs w:val="28"/>
        </w:rPr>
        <w:t xml:space="preserve">Предполагается, что в связи с пандемией </w:t>
      </w:r>
      <w:r w:rsidRPr="0001183D">
        <w:rPr>
          <w:color w:val="000000"/>
          <w:sz w:val="28"/>
          <w:szCs w:val="28"/>
          <w:lang w:val="en-US"/>
        </w:rPr>
        <w:t>COVID</w:t>
      </w:r>
      <w:r w:rsidRPr="0001183D">
        <w:rPr>
          <w:color w:val="000000"/>
          <w:sz w:val="28"/>
          <w:szCs w:val="28"/>
        </w:rPr>
        <w:t>-19 оборот товаров (работ, услуг), производимый субъектами малого предпринимательства снизится. Массового увольнения работников не ожидается. Преобладающей сферой деятельности бизнеса останется розничная торговля.</w:t>
      </w:r>
    </w:p>
    <w:p w:rsidR="00490EF4" w:rsidRPr="0001183D" w:rsidRDefault="00490EF4">
      <w:pPr>
        <w:rPr>
          <w:sz w:val="28"/>
          <w:szCs w:val="28"/>
        </w:rPr>
      </w:pPr>
    </w:p>
    <w:sectPr w:rsidR="00490EF4" w:rsidRPr="0001183D" w:rsidSect="009E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4"/>
    <w:rsid w:val="0001183D"/>
    <w:rsid w:val="001129B4"/>
    <w:rsid w:val="0048212A"/>
    <w:rsid w:val="00490EF4"/>
    <w:rsid w:val="006034F2"/>
    <w:rsid w:val="00610B6E"/>
    <w:rsid w:val="009D460E"/>
    <w:rsid w:val="00B81949"/>
    <w:rsid w:val="00C85C8F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6</cp:revision>
  <cp:lastPrinted>2020-10-30T07:01:00Z</cp:lastPrinted>
  <dcterms:created xsi:type="dcterms:W3CDTF">2020-10-19T08:19:00Z</dcterms:created>
  <dcterms:modified xsi:type="dcterms:W3CDTF">2020-10-30T07:55:00Z</dcterms:modified>
</cp:coreProperties>
</file>